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7031"/>
        <w:gridCol w:w="556"/>
        <w:gridCol w:w="1556"/>
      </w:tblGrid>
      <w:tr w:rsidR="004B2885" w:rsidTr="004B2885">
        <w:trPr>
          <w:cantSplit/>
        </w:trPr>
        <w:tc>
          <w:tcPr>
            <w:tcW w:w="7270" w:type="dxa"/>
            <w:gridSpan w:val="2"/>
            <w:vAlign w:val="center"/>
            <w:hideMark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2"/>
                <w:szCs w:val="22"/>
              </w:rPr>
              <w:t>Název standardu</w:t>
            </w:r>
            <w:r>
              <w:rPr>
                <w:rFonts w:ascii="Tahoma" w:hAnsi="Tahoma" w:cs="Tahoma"/>
                <w:sz w:val="22"/>
                <w:szCs w:val="22"/>
              </w:rPr>
              <w:tab/>
              <w:t>Číslo standardu</w:t>
            </w:r>
          </w:p>
        </w:tc>
        <w:tc>
          <w:tcPr>
            <w:tcW w:w="585" w:type="dxa"/>
            <w:vMerge w:val="restart"/>
          </w:tcPr>
          <w:p w:rsidR="004B2885" w:rsidRDefault="004B2885">
            <w:pPr>
              <w:tabs>
                <w:tab w:val="right" w:pos="936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shd w:val="clear" w:color="auto" w:fill="808080"/>
            <w:vAlign w:val="center"/>
            <w:hideMark/>
          </w:tcPr>
          <w:p w:rsidR="004B2885" w:rsidRDefault="004B2885">
            <w:pPr>
              <w:jc w:val="center"/>
              <w:rPr>
                <w:rFonts w:ascii="Arial Black" w:hAnsi="Arial Black" w:cs="Tahoma"/>
                <w:color w:val="FFFFFF"/>
                <w:sz w:val="56"/>
              </w:rPr>
            </w:pPr>
            <w:r>
              <w:rPr>
                <w:rFonts w:ascii="Arial Black" w:hAnsi="Arial Black" w:cs="Tahoma"/>
                <w:color w:val="FFFFFF"/>
                <w:sz w:val="56"/>
              </w:rPr>
              <w:t>P31</w:t>
            </w:r>
          </w:p>
        </w:tc>
      </w:tr>
      <w:tr w:rsidR="004B2885" w:rsidTr="004B2885">
        <w:trPr>
          <w:cantSplit/>
        </w:trPr>
        <w:tc>
          <w:tcPr>
            <w:tcW w:w="7270" w:type="dxa"/>
            <w:gridSpan w:val="2"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sz w:val="10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Arial Black" w:hAnsi="Arial Black" w:cs="Tahoma"/>
                <w:color w:val="FFFFFF"/>
                <w:sz w:val="56"/>
              </w:rPr>
            </w:pPr>
          </w:p>
        </w:tc>
      </w:tr>
      <w:tr w:rsidR="004B2885" w:rsidTr="004B2885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sz w:val="8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Arial Black" w:hAnsi="Arial Black" w:cs="Tahoma"/>
                <w:color w:val="FFFFFF"/>
                <w:sz w:val="56"/>
              </w:rPr>
            </w:pPr>
          </w:p>
        </w:tc>
      </w:tr>
      <w:tr w:rsidR="004B2885" w:rsidTr="004B2885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  <w:hideMark/>
          </w:tcPr>
          <w:p w:rsidR="004B2885" w:rsidRDefault="004B2885">
            <w:pPr>
              <w:pStyle w:val="Nadpis1"/>
              <w:tabs>
                <w:tab w:val="right" w:pos="9360"/>
              </w:tabs>
              <w:rPr>
                <w:sz w:val="20"/>
                <w:szCs w:val="20"/>
              </w:rPr>
            </w:pPr>
            <w:r>
              <w:t>Chladící místnost</w:t>
            </w: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Arial Black" w:hAnsi="Arial Black" w:cs="Tahoma"/>
                <w:color w:val="FFFFFF"/>
                <w:sz w:val="56"/>
              </w:rPr>
            </w:pPr>
          </w:p>
        </w:tc>
      </w:tr>
      <w:tr w:rsidR="004B2885" w:rsidTr="004B2885">
        <w:trPr>
          <w:gridBefore w:val="1"/>
          <w:wBefore w:w="70" w:type="dxa"/>
          <w:cantSplit/>
        </w:trPr>
        <w:tc>
          <w:tcPr>
            <w:tcW w:w="7200" w:type="dxa"/>
            <w:shd w:val="clear" w:color="auto" w:fill="808080"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sz w:val="8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Arial Black" w:hAnsi="Arial Black" w:cs="Tahoma"/>
                <w:color w:val="FFFFFF"/>
                <w:sz w:val="56"/>
              </w:rPr>
            </w:pPr>
          </w:p>
        </w:tc>
      </w:tr>
      <w:tr w:rsidR="004B2885" w:rsidTr="004B2885">
        <w:trPr>
          <w:cantSplit/>
        </w:trPr>
        <w:tc>
          <w:tcPr>
            <w:tcW w:w="7270" w:type="dxa"/>
            <w:gridSpan w:val="2"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sz w:val="14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2885" w:rsidRDefault="004B288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75" w:type="dxa"/>
          </w:tcPr>
          <w:p w:rsidR="004B2885" w:rsidRDefault="004B2885">
            <w:pPr>
              <w:tabs>
                <w:tab w:val="right" w:pos="7200"/>
              </w:tabs>
              <w:rPr>
                <w:rFonts w:ascii="Tahoma" w:hAnsi="Tahoma" w:cs="Tahoma"/>
                <w:sz w:val="14"/>
                <w:szCs w:val="22"/>
              </w:rPr>
            </w:pPr>
          </w:p>
        </w:tc>
      </w:tr>
    </w:tbl>
    <w:p w:rsidR="004B2885" w:rsidRDefault="004B2885"/>
    <w:p w:rsidR="008E3E0F" w:rsidRDefault="003E6830">
      <w:r>
        <w:t xml:space="preserve">Před </w:t>
      </w:r>
      <w:r w:rsidR="004B2885">
        <w:t>3.045b</w:t>
      </w:r>
    </w:p>
    <w:p w:rsidR="004B2885" w:rsidRDefault="004B2885"/>
    <w:p w:rsidR="003E6830" w:rsidRDefault="003E6830" w:rsidP="003E683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Chladící místnost:</w:t>
      </w:r>
    </w:p>
    <w:p w:rsidR="003E6830" w:rsidRDefault="003E6830" w:rsidP="003E6830">
      <w:pPr>
        <w:rPr>
          <w:rFonts w:asciiTheme="minorHAnsi" w:hAnsiTheme="minorHAnsi"/>
          <w:sz w:val="22"/>
          <w:szCs w:val="22"/>
        </w:rPr>
      </w:pPr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r w:rsidRPr="003E6830">
        <w:rPr>
          <w:rFonts w:asciiTheme="minorHAnsi" w:hAnsiTheme="minorHAnsi"/>
          <w:sz w:val="22"/>
          <w:szCs w:val="22"/>
        </w:rPr>
        <w:t xml:space="preserve">CHB - chladicí box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E6830">
        <w:rPr>
          <w:rFonts w:asciiTheme="minorHAnsi" w:hAnsiTheme="minorHAnsi"/>
          <w:sz w:val="22"/>
          <w:szCs w:val="22"/>
        </w:rPr>
        <w:t>PUR - polyuretan</w:t>
      </w:r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r w:rsidRPr="003E6830">
        <w:rPr>
          <w:rFonts w:asciiTheme="minorHAnsi" w:hAnsiTheme="minorHAnsi"/>
          <w:sz w:val="22"/>
          <w:szCs w:val="22"/>
        </w:rPr>
        <w:t>CHM - chlazená místnost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E6830">
        <w:rPr>
          <w:rFonts w:asciiTheme="minorHAnsi" w:hAnsiTheme="minorHAnsi"/>
          <w:sz w:val="22"/>
          <w:szCs w:val="22"/>
        </w:rPr>
        <w:t>KCHJ - kondenzační a chladicí jednotka</w:t>
      </w:r>
    </w:p>
    <w:p w:rsidR="003E6830" w:rsidRDefault="003E6830" w:rsidP="003E6830">
      <w:pPr>
        <w:rPr>
          <w:rFonts w:asciiTheme="minorHAnsi" w:hAnsiTheme="minorHAnsi"/>
          <w:sz w:val="22"/>
          <w:szCs w:val="22"/>
        </w:rPr>
      </w:pPr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Stručný popis</w:t>
      </w:r>
      <w:r w:rsidRPr="003E6830">
        <w:rPr>
          <w:rFonts w:asciiTheme="minorHAnsi" w:hAnsiTheme="minorHAnsi"/>
          <w:sz w:val="22"/>
          <w:szCs w:val="22"/>
        </w:rPr>
        <w:t>:</w:t>
      </w:r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r w:rsidRPr="003E6830">
        <w:rPr>
          <w:rFonts w:asciiTheme="minorHAnsi" w:hAnsiTheme="minorHAnsi"/>
          <w:sz w:val="22"/>
          <w:szCs w:val="22"/>
        </w:rPr>
        <w:t>Stavebn</w:t>
      </w:r>
      <w:r>
        <w:rPr>
          <w:rFonts w:asciiTheme="minorHAnsi" w:hAnsiTheme="minorHAnsi"/>
          <w:sz w:val="22"/>
          <w:szCs w:val="22"/>
        </w:rPr>
        <w:t>icový modulový box</w:t>
      </w:r>
      <w:r w:rsidRPr="003E6830">
        <w:rPr>
          <w:rFonts w:asciiTheme="minorHAnsi" w:hAnsiTheme="minorHAnsi"/>
          <w:sz w:val="22"/>
          <w:szCs w:val="22"/>
        </w:rPr>
        <w:t xml:space="preserve">. Systém spojení panelů pero-drážka s excentr. </w:t>
      </w:r>
      <w:proofErr w:type="gramStart"/>
      <w:r w:rsidRPr="003E6830">
        <w:rPr>
          <w:rFonts w:asciiTheme="minorHAnsi" w:hAnsiTheme="minorHAnsi"/>
          <w:sz w:val="22"/>
          <w:szCs w:val="22"/>
        </w:rPr>
        <w:t>zámkem</w:t>
      </w:r>
      <w:proofErr w:type="gramEnd"/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r w:rsidRPr="003E6830">
        <w:rPr>
          <w:rFonts w:asciiTheme="minorHAnsi" w:hAnsiTheme="minorHAnsi"/>
          <w:sz w:val="22"/>
          <w:szCs w:val="22"/>
        </w:rPr>
        <w:t>vč. rohových sloupků. Opláštění PUR panelové izolace je bíle lakovaný, žárově pozinkovaný ocelový plech.</w:t>
      </w:r>
    </w:p>
    <w:p w:rsidR="003E6830" w:rsidRPr="003E6830" w:rsidRDefault="003E6830" w:rsidP="003E6830">
      <w:pPr>
        <w:rPr>
          <w:rFonts w:asciiTheme="minorHAnsi" w:hAnsiTheme="minorHAnsi"/>
          <w:sz w:val="22"/>
          <w:szCs w:val="22"/>
        </w:rPr>
      </w:pPr>
      <w:proofErr w:type="spellStart"/>
      <w:r w:rsidRPr="003E6830">
        <w:rPr>
          <w:rFonts w:asciiTheme="minorHAnsi" w:hAnsiTheme="minorHAnsi"/>
          <w:sz w:val="22"/>
          <w:szCs w:val="22"/>
        </w:rPr>
        <w:t>Tl</w:t>
      </w:r>
      <w:proofErr w:type="spellEnd"/>
      <w:r w:rsidRPr="003E6830">
        <w:rPr>
          <w:rFonts w:asciiTheme="minorHAnsi" w:hAnsiTheme="minorHAnsi"/>
          <w:sz w:val="22"/>
          <w:szCs w:val="22"/>
        </w:rPr>
        <w:t xml:space="preserve">. </w:t>
      </w:r>
      <w:proofErr w:type="gramStart"/>
      <w:r w:rsidRPr="003E6830">
        <w:rPr>
          <w:rFonts w:asciiTheme="minorHAnsi" w:hAnsiTheme="minorHAnsi"/>
          <w:sz w:val="22"/>
          <w:szCs w:val="22"/>
        </w:rPr>
        <w:t>izolace</w:t>
      </w:r>
      <w:proofErr w:type="gramEnd"/>
      <w:r w:rsidRPr="003E6830">
        <w:rPr>
          <w:rFonts w:asciiTheme="minorHAnsi" w:hAnsiTheme="minorHAnsi"/>
          <w:sz w:val="22"/>
          <w:szCs w:val="22"/>
        </w:rPr>
        <w:t xml:space="preserve"> je u CHB 75 mm.</w:t>
      </w:r>
    </w:p>
    <w:p w:rsidR="003E6830" w:rsidRDefault="003E6830" w:rsidP="003E6830">
      <w:pPr>
        <w:rPr>
          <w:rFonts w:asciiTheme="minorHAnsi" w:hAnsiTheme="minorHAnsi"/>
          <w:sz w:val="22"/>
          <w:szCs w:val="22"/>
        </w:rPr>
      </w:pPr>
    </w:p>
    <w:p w:rsidR="004B2885" w:rsidRPr="003E6830" w:rsidRDefault="003E6830" w:rsidP="003E683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Rozměry boxu (d x š x v) mm: </w:t>
      </w:r>
      <w:r w:rsidRPr="003E6830">
        <w:rPr>
          <w:rFonts w:asciiTheme="minorHAnsi" w:hAnsiTheme="minorHAnsi"/>
          <w:sz w:val="22"/>
          <w:szCs w:val="22"/>
        </w:rPr>
        <w:t xml:space="preserve"> 1000 x 1500 x 2200 / 1150 x 1650 x 2350</w:t>
      </w:r>
      <w:r>
        <w:rPr>
          <w:rFonts w:asciiTheme="minorHAnsi" w:hAnsiTheme="minorHAnsi"/>
          <w:sz w:val="22"/>
          <w:szCs w:val="22"/>
        </w:rPr>
        <w:t xml:space="preserve"> mm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E6830">
        <w:rPr>
          <w:rFonts w:asciiTheme="minorHAnsi" w:hAnsiTheme="minorHAnsi"/>
          <w:sz w:val="22"/>
          <w:szCs w:val="22"/>
        </w:rPr>
        <w:t xml:space="preserve"> vnitřní/vnější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  <w:r w:rsidRPr="003E6830">
        <w:rPr>
          <w:rFonts w:asciiTheme="minorHAnsi" w:hAnsiTheme="minorHAnsi"/>
          <w:sz w:val="22"/>
          <w:szCs w:val="22"/>
        </w:rPr>
        <w:t>Chladicí box bude s PUR izolovanou podlahou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Dve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e</w:t>
      </w:r>
      <w:r>
        <w:rPr>
          <w:rFonts w:asciiTheme="minorHAnsi" w:eastAsiaTheme="minorHAnsi" w:hAnsiTheme="minorHAnsi"/>
          <w:sz w:val="22"/>
          <w:szCs w:val="22"/>
          <w:lang w:eastAsia="en-US"/>
        </w:rPr>
        <w:t xml:space="preserve">: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Bíle lakované, v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etn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ě </w:t>
      </w:r>
      <w:proofErr w:type="spellStart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zámykání</w:t>
      </w:r>
      <w:proofErr w:type="spellEnd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 a bezpe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nostního otevírání zevnit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ř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boxu.</w:t>
      </w:r>
    </w:p>
    <w:p w:rsidR="003E6830" w:rsidRPr="003E6830" w:rsidRDefault="003E6830" w:rsidP="003E6830">
      <w:pPr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Oto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né chladírenské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: CHO 800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x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2000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mm, zárube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ň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"P".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Podlaha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 </w:t>
      </w:r>
      <w:proofErr w:type="spellStart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AlMg</w:t>
      </w:r>
      <w:proofErr w:type="spellEnd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: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PUR sendvi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ová se zvýšenou únosností a s protiskluzovou úpravou vhodná pro manipulaci s ru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>
        <w:rPr>
          <w:rFonts w:asciiTheme="minorHAnsi" w:eastAsiaTheme="minorHAnsi" w:hAnsiTheme="minorHAnsi"/>
          <w:sz w:val="22"/>
          <w:szCs w:val="22"/>
          <w:lang w:eastAsia="en-US"/>
        </w:rPr>
        <w:t xml:space="preserve">ními vozíky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(max.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200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kg na kole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ko s gumovou obru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í) a s povoleným plošným zatížením max.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3000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kg/m2</w:t>
      </w:r>
      <w:r>
        <w:rPr>
          <w:rFonts w:asciiTheme="minorHAnsi" w:eastAsiaTheme="minorHAnsi" w:hAnsiTheme="minorHAnsi"/>
          <w:sz w:val="22"/>
          <w:szCs w:val="22"/>
          <w:lang w:eastAsia="en-US"/>
        </w:rPr>
        <w:t xml:space="preserve">. Povrchové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krytí podlahy je provedeno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2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mm plechem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AlMg3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. </w:t>
      </w:r>
      <w:proofErr w:type="spellStart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Tl</w:t>
      </w:r>
      <w:proofErr w:type="spellEnd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. </w:t>
      </w:r>
      <w:proofErr w:type="gramStart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podlahy</w:t>
      </w:r>
      <w:proofErr w:type="gramEnd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 je u CHB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77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mm.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Strop</w:t>
      </w:r>
      <w:r>
        <w:rPr>
          <w:rFonts w:asciiTheme="minorHAnsi" w:eastAsiaTheme="minorHAnsi" w:hAnsiTheme="minorHAnsi"/>
          <w:sz w:val="22"/>
          <w:szCs w:val="22"/>
          <w:lang w:eastAsia="en-US"/>
        </w:rPr>
        <w:t xml:space="preserve">: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PUR panelový, samonosný.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 w:cs="TimesNewRoman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Další výbava sk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ín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: </w:t>
      </w:r>
      <w:r>
        <w:rPr>
          <w:rFonts w:asciiTheme="minorHAnsi" w:eastAsiaTheme="minorHAnsi" w:hAnsiTheme="minorHAnsi"/>
          <w:i/>
          <w:iCs/>
          <w:sz w:val="22"/>
          <w:szCs w:val="22"/>
          <w:lang w:eastAsia="en-US"/>
        </w:rPr>
        <w:t>(je součástí dodávky)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*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Osv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tlení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v CHM, v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. elektrorozvod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ů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*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Regálový systém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z korozivzdorné oceli.</w:t>
      </w:r>
    </w:p>
    <w:p w:rsidR="003E6830" w:rsidRPr="003E6830" w:rsidRDefault="003E6830" w:rsidP="003E6830">
      <w:pPr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*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Chladicí za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ízení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- d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lené za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ízení (split)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Chladicí za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ízení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: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KCHJ bude umíst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na na strop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ě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boxu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CHB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: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D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lené </w:t>
      </w:r>
      <w:proofErr w:type="spellStart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chl</w:t>
      </w:r>
      <w:proofErr w:type="spellEnd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. za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ízení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Teplota </w:t>
      </w:r>
      <w:proofErr w:type="spellStart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chl</w:t>
      </w:r>
      <w:proofErr w:type="spellEnd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. prostoru: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+2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°C až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+8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°C.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Sou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č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ástí KCHJ je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5 </w:t>
      </w:r>
      <w:proofErr w:type="spellStart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bm</w:t>
      </w:r>
      <w:proofErr w:type="spellEnd"/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 propojovacího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potrubí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V míst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ě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instalace KCHJ m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ů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že být min.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0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°C a max.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+35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°C a musí být odv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tráno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1000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m3/h vzduchu.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Pro KCHJ samostatn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ě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jišt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ě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ný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el. </w:t>
      </w:r>
      <w:proofErr w:type="gramStart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p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>ř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ívod</w:t>
      </w:r>
      <w:proofErr w:type="gramEnd"/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 230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V /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806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W /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>13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A(C).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Min. výška místnosti v míst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ě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montáže CHB se stropní KCHJ je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3000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mm.</w:t>
      </w:r>
    </w:p>
    <w:p w:rsid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B9385E" w:rsidRDefault="00B9385E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Příprava pro odvod kondenzátu DN32 je připravena z místnosti C3.044 ve výšce cca 1,7m. </w:t>
      </w:r>
    </w:p>
    <w:p w:rsidR="00B9385E" w:rsidRDefault="00B9385E" w:rsidP="003E6830">
      <w:pPr>
        <w:autoSpaceDE w:val="0"/>
        <w:autoSpaceDN w:val="0"/>
        <w:adjustRightInd w:val="0"/>
        <w:rPr>
          <w:rFonts w:asciiTheme="minorHAnsi" w:eastAsiaTheme="minorHAnsi" w:hAnsiTheme="minorHAnsi"/>
          <w:bCs/>
          <w:sz w:val="22"/>
          <w:szCs w:val="22"/>
          <w:lang w:eastAsia="en-US"/>
        </w:rPr>
      </w:pP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Regálový systém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: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Korozivzdorná ocel.</w:t>
      </w:r>
    </w:p>
    <w:p w:rsidR="003E6830" w:rsidRPr="003E6830" w:rsidRDefault="003E6830" w:rsidP="003E6830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Sestava š.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1000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mm, v.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1900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mm,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7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pater plných plat hl.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440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mm.</w:t>
      </w:r>
    </w:p>
    <w:p w:rsidR="00AB01A4" w:rsidRDefault="003E6830" w:rsidP="003E6830">
      <w:pPr>
        <w:rPr>
          <w:rFonts w:asciiTheme="minorHAnsi" w:eastAsiaTheme="minorHAnsi" w:hAnsiTheme="minorHAnsi"/>
          <w:sz w:val="22"/>
          <w:szCs w:val="22"/>
          <w:lang w:eastAsia="en-US"/>
        </w:rPr>
      </w:pP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Pod výparníky je snížená výška regál</w:t>
      </w:r>
      <w:r w:rsidRPr="003E6830">
        <w:rPr>
          <w:rFonts w:asciiTheme="minorHAnsi" w:eastAsiaTheme="minorHAnsi" w:hAnsiTheme="minorHAnsi" w:cs="TimesNewRoman"/>
          <w:sz w:val="22"/>
          <w:szCs w:val="22"/>
          <w:lang w:eastAsia="en-US"/>
        </w:rPr>
        <w:t xml:space="preserve">ů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 xml:space="preserve">na </w:t>
      </w:r>
      <w:r w:rsidRPr="003E6830">
        <w:rPr>
          <w:rFonts w:asciiTheme="minorHAnsi" w:eastAsiaTheme="minorHAnsi" w:hAnsiTheme="minorHAnsi"/>
          <w:bCs/>
          <w:sz w:val="22"/>
          <w:szCs w:val="22"/>
          <w:lang w:eastAsia="en-US"/>
        </w:rPr>
        <w:t xml:space="preserve">1600 </w:t>
      </w:r>
      <w:r w:rsidRPr="003E6830">
        <w:rPr>
          <w:rFonts w:asciiTheme="minorHAnsi" w:eastAsiaTheme="minorHAnsi" w:hAnsiTheme="minorHAnsi"/>
          <w:sz w:val="22"/>
          <w:szCs w:val="22"/>
          <w:lang w:eastAsia="en-US"/>
        </w:rPr>
        <w:t>mm.</w:t>
      </w:r>
    </w:p>
    <w:p w:rsidR="00AB01A4" w:rsidRDefault="00AB01A4" w:rsidP="003E6830">
      <w:r>
        <w:t>Garant</w:t>
      </w:r>
      <w:r w:rsidR="00EF3909">
        <w:t>i</w:t>
      </w:r>
      <w:r>
        <w:t xml:space="preserve"> a osob</w:t>
      </w:r>
      <w:r w:rsidR="00EF3909">
        <w:t>y</w:t>
      </w:r>
      <w:r>
        <w:t xml:space="preserve"> na </w:t>
      </w:r>
      <w:r w:rsidR="002E2854">
        <w:t>zaškolení obsluhy</w:t>
      </w:r>
      <w:r>
        <w:t xml:space="preserve">: </w:t>
      </w:r>
      <w:r w:rsidR="00A838EB">
        <w:t>D</w:t>
      </w:r>
      <w:r>
        <w:t xml:space="preserve">oc. </w:t>
      </w:r>
      <w:r w:rsidR="00A838EB">
        <w:t xml:space="preserve">Kamil </w:t>
      </w:r>
      <w:bookmarkStart w:id="0" w:name="_GoBack"/>
      <w:bookmarkEnd w:id="0"/>
      <w:r>
        <w:t>Musílek, dr. Novotný</w:t>
      </w:r>
    </w:p>
    <w:sectPr w:rsidR="00AB0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0F"/>
    <w:rsid w:val="002E2854"/>
    <w:rsid w:val="003E6830"/>
    <w:rsid w:val="004B2885"/>
    <w:rsid w:val="0056395C"/>
    <w:rsid w:val="00720CF0"/>
    <w:rsid w:val="00852B5F"/>
    <w:rsid w:val="00862D9B"/>
    <w:rsid w:val="008C5806"/>
    <w:rsid w:val="008E3E0F"/>
    <w:rsid w:val="00A838EB"/>
    <w:rsid w:val="00AB01A4"/>
    <w:rsid w:val="00B9385E"/>
    <w:rsid w:val="00CC0E4D"/>
    <w:rsid w:val="00EF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C358E-99CF-43DA-B35A-9883EC4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B2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2885"/>
    <w:pPr>
      <w:keepNext/>
      <w:outlineLvl w:val="0"/>
    </w:pPr>
    <w:rPr>
      <w:rFonts w:ascii="Tahoma" w:hAnsi="Tahoma" w:cs="Tahoma"/>
      <w:b/>
      <w:color w:val="FFFFF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B2885"/>
    <w:rPr>
      <w:rFonts w:ascii="Tahoma" w:eastAsia="Times New Roman" w:hAnsi="Tahoma" w:cs="Tahoma"/>
      <w:b/>
      <w:color w:val="FFFFF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 Janečka</dc:creator>
  <cp:lastModifiedBy>Šilhán Radek</cp:lastModifiedBy>
  <cp:revision>7</cp:revision>
  <dcterms:created xsi:type="dcterms:W3CDTF">2013-08-29T03:19:00Z</dcterms:created>
  <dcterms:modified xsi:type="dcterms:W3CDTF">2016-05-09T07:04:00Z</dcterms:modified>
</cp:coreProperties>
</file>